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Уважаемые граждане!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Прокуратура Российской Федерации всегда стоит на защите Ваших прав и охраняемых законом интересов.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Если Вы считаете, что Ваши права нарушены, прокуратура окажет Вам необходимую помощь.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Прокуратура </w:t>
      </w:r>
      <w:r>
        <w:rPr>
          <w:rFonts w:ascii="Times New Roman" w:hAnsi="Times New Roman"/>
          <w:sz w:val="28"/>
          <w:szCs w:val="22"/>
        </w:rPr>
        <w:t>Кировского</w:t>
      </w:r>
      <w:r>
        <w:rPr>
          <w:rFonts w:ascii="Times New Roman" w:hAnsi="Times New Roman"/>
          <w:sz w:val="28"/>
          <w:szCs w:val="22"/>
        </w:rPr>
        <w:t xml:space="preserve"> района г. Иркутска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находится по адресу: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г. Иркутск, ул. </w:t>
      </w:r>
      <w:r>
        <w:rPr>
          <w:rFonts w:ascii="Times New Roman" w:hAnsi="Times New Roman"/>
          <w:sz w:val="28"/>
          <w:szCs w:val="22"/>
        </w:rPr>
        <w:t>Володарского, 5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Телефон: (395-2) </w:t>
      </w:r>
      <w:r>
        <w:rPr>
          <w:rFonts w:ascii="Times New Roman" w:hAnsi="Times New Roman"/>
          <w:sz w:val="28"/>
          <w:szCs w:val="22"/>
        </w:rPr>
        <w:t>25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30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11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Эл. почта: </w:t>
      </w:r>
      <w:r>
        <w:rPr>
          <w:rFonts w:ascii="Times New Roman" w:hAnsi="Times New Roman"/>
          <w:sz w:val="28"/>
          <w:szCs w:val="22"/>
        </w:rPr>
        <w:t>kirirk</w:t>
      </w:r>
      <w:r>
        <w:rPr>
          <w:rFonts w:ascii="Times New Roman" w:hAnsi="Times New Roman"/>
          <w:sz w:val="28"/>
          <w:szCs w:val="22"/>
        </w:rPr>
        <w:t>@38.mailop.ru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Иркутской области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Кировского района г. Иркутска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drawing>
          <wp:inline distT="0" distB="0" distL="0" distR="0">
            <wp:extent cx="1228725" cy="123825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32"/>
          <w:szCs w:val="32"/>
        </w:rPr>
        <w:t>«Ответственность за реабилитацию нацизма</w:t>
      </w:r>
      <w:bookmarkStart w:id="0" w:name="_GoBack"/>
      <w:bookmarkEnd w:id="0"/>
      <w:r>
        <w:rPr>
          <w:rFonts w:cs="Times New Roman" w:ascii="Times New Roman" w:hAnsi="Times New Roman"/>
          <w:b/>
          <w:sz w:val="32"/>
          <w:szCs w:val="32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Иркутск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sz w:val="28"/>
          <w:szCs w:val="28"/>
        </w:rPr>
        <w:t>202</w:t>
      </w:r>
      <w:r>
        <w:rPr>
          <w:rFonts w:cs="Times New Roman" w:ascii="Times New Roman" w:hAnsi="Times New Roman"/>
          <w:b/>
          <w:sz w:val="28"/>
          <w:szCs w:val="28"/>
        </w:rPr>
        <w:t>5</w:t>
      </w:r>
      <w:r>
        <w:rPr>
          <w:rFonts w:cs="Times New Roman" w:ascii="Times New Roman" w:hAnsi="Times New Roman"/>
          <w:b/>
          <w:sz w:val="28"/>
          <w:szCs w:val="28"/>
        </w:rPr>
        <w:t xml:space="preserve"> г</w:t>
      </w:r>
      <w:r>
        <w:rPr>
          <w:rFonts w:cs="Times New Roman" w:ascii="Times New Roman" w:hAnsi="Times New Roman"/>
          <w:b/>
        </w:rPr>
        <w:t>.</w:t>
      </w:r>
    </w:p>
    <w:p>
      <w:pPr>
        <w:pStyle w:val="Normal"/>
        <w:ind w:left="-14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firstLine="284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последнее время все чаще предпринимаются попытки нивелирования значения приговора Международного военного трибунала в Нюрнберге, а также приговоров национальных судов или трибуналов, основанных на приговоре Нюрнбергского трибунала, признавших действия нацистской Германии во Второй мировой войне тягчайшими преступлениями против мира и безопасности человечества.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целях противодействия фальсификации исторических фактов, связанных с деятельностью СССР в годы Второй мировой войны, Уголовный кодекс Российской Федерации в 2014 году был дополнен новой статьей 354.1 «Реабилитация нацизма».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Объектом данного преступления являются отношения по обеспечению мира и безопасности человечества.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Объективная сторона преступления, предусмотренного ч. 1 ст. 354.1 УК РФ, характеризуется альтернативными действиями: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1) отрицание фактов, установленных приговором Международного военного трибунала для суда и наказания главных военных преступников европейских стран оси;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2) одобрение преступлений, установленных указанным приговором;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3) распространение заведомо ложных сведений о деятельности СССР в годы Второй мировой войны, совершенных публично.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Отрицание заключается в несогласии с решением, состоявшимся 1 октября 1946 года в г. Нюрнберге (Германия), о признании преступными деятельности организаций нацистской Германии, таких, как СС, СД и гестапо, а также действий ряда членов руководящего состава нацистской партии и назначении им наказания.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Одобрение заключается в оправдании, совершенных нацистами преступлений в годы Второй мировой войны, их поддержки и похвалы.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Под распространением заведомо ложных сведений о деятельности СССР в годы Второй мировой войны понимается сообщение не соответствующей действительности информации о деятельности СССР в годы Второй мировой войны, неправильное изложение исторических фактов о решающей и существенной роли СССР в победе над фашизмом, их искажение или умолчание о них, сообщения о не имеющих места в действительности, якобы совершенных самим СССР военных преступлениях во время этой войны, и т.п.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Публичность означает их направленность, оказание воздействия как минимум на двух лиц. Но с позиции практики публичность зачастую характеризуется оказанием воздействия на неопределенно большой круг лиц.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Субъективная сторона предполагает вину исключительно в виде прямого умысла.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Субъект преступления - лицо, достигшее 16-летнего возраста.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За совершение указанного преступления Уголовным кодексом Российской Федерации предусмотрено наказание в виде штрафа в размере до 3 миллионов рублей или в размере заработной платы или иного дохода осужденного за период до 3 лет, либо принудительными работами на срок до 3 лет с лишением права занимать определенные должности или заниматься определенной деятельностью на срок до 3 лет, либо лишением свободы на тот же срок с лишением права занимать определенные должности или заниматься определенной деятельностью на срок до 3 лет.</w:t>
      </w:r>
    </w:p>
    <w:sectPr>
      <w:type w:val="continuous"/>
      <w:pgSz w:orient="landscape" w:w="16838" w:h="11906"/>
      <w:pgMar w:left="1133" w:right="1133" w:gutter="0" w:header="0" w:top="1133" w:footer="0" w:bottom="1133"/>
      <w:cols w:num="2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a14dd"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msonormalcxspmiddle" w:customStyle="1">
    <w:name w:val="msonormalcxspmiddle"/>
    <w:basedOn w:val="Normal"/>
    <w:qFormat/>
    <w:rsid w:val="004a14dd"/>
    <w:pPr>
      <w:spacing w:lineRule="auto" w:line="240" w:beforeAutospacing="1" w:afterAutospacing="1"/>
    </w:pPr>
    <w:rPr>
      <w:rFonts w:ascii="Arial" w:hAnsi="Arial" w:eastAsia="Times New Roman" w:cs="Arial"/>
      <w:color w:val="000000"/>
      <w:sz w:val="20"/>
      <w:szCs w:val="20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93F2F-6E64-46A7-A4F0-B1849495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LibreOffice/24.8.7.2$Linux_X86_64 LibreOffice_project/480$Build-2</Application>
  <AppVersion>15.0000</AppVersion>
  <Pages>2</Pages>
  <Words>437</Words>
  <Characters>2955</Characters>
  <CharactersWithSpaces>3367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2024-05-29T06:26:00Z</dcterms:created>
  <dc:creator>Заиграева Евгения Игоревна</dc:creator>
  <dc:description/>
  <dc:language>ru-RU</dc:language>
  <cp:lastModifiedBy/>
  <dcterms:modified xsi:type="dcterms:W3CDTF">2025-12-17T12:54:37Z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